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«Искусство»</w:t>
      </w:r>
    </w:p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(8-9 классы)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1D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«Искусство» для 8-9 классов разработана на основе </w:t>
      </w:r>
      <w:r w:rsidR="0011301D">
        <w:rPr>
          <w:rFonts w:ascii="Times New Roman" w:hAnsi="Times New Roman" w:cs="Times New Roman"/>
          <w:sz w:val="24"/>
          <w:szCs w:val="24"/>
        </w:rPr>
        <w:t xml:space="preserve"> 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11301D">
        <w:rPr>
          <w:rFonts w:ascii="Times New Roman" w:hAnsi="Times New Roman" w:cs="Times New Roman"/>
          <w:sz w:val="24"/>
          <w:szCs w:val="24"/>
        </w:rPr>
        <w:t>Г.П.Сергеевой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. Искусство.8-9 классы : пособие для учителей общеобразовательных учреждений/ Г.П.Сергеева,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 w:rsidR="0011301D" w:rsidRPr="001130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1301D" w:rsidRPr="0011301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.: Просвещение, 2011. </w:t>
      </w:r>
      <w:r w:rsidR="0011301D" w:rsidRPr="0011301D">
        <w:rPr>
          <w:rFonts w:ascii="Times New Roman" w:hAnsi="Times New Roman" w:cs="Times New Roman"/>
          <w:sz w:val="24"/>
          <w:szCs w:val="24"/>
        </w:rPr>
        <w:cr/>
      </w:r>
    </w:p>
    <w:p w:rsidR="00C5313B" w:rsidRPr="00C5313B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Рабочая программа предназначена для основной школы и рассчитана на 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обучения – в 8- 9 классах.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8-9 классах на учебный предмет «Искусство» отводится 70 часов (по 35 часов в каждом классе). Количество часов – 1 час в неделю.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примерной программе предлагается учителю самостоятельно сделать выбор количества часов на заданные темы. И учитель выбирает количество часов для прохождения той или иной темы, исходя из материально-технических и ресурсных возможностей ОУ.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5313B"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эмоционально-ценностного отношения к искусству как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актуализация имеющегося у учащихся опыта общения с искусством;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роли искусства в культурно-  историческом процессе развития человечества;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приобретение культурно-познавательной, коммуникативной и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эстетической компетентности;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художественного самообразования.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C5313B">
        <w:rPr>
          <w:rFonts w:ascii="Times New Roman" w:hAnsi="Times New Roman" w:cs="Times New Roman"/>
          <w:sz w:val="24"/>
          <w:szCs w:val="24"/>
        </w:rPr>
        <w:t>ультурологии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(А.И. Арнольдов, М.М. Бахтин, В.С.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Ю.М. Лотман, А.Ф. Лосев и др.), психологии художественного творчества (Л.С.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А.А. Мелик-Пашаев, В.Г.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>, С.Л. Рубинштейн и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др.), развивающего обучения (В.В. Давыдов, 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Л.М.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13B">
        <w:rPr>
          <w:rFonts w:ascii="Times New Roman" w:hAnsi="Times New Roman" w:cs="Times New Roman"/>
          <w:sz w:val="24"/>
          <w:szCs w:val="24"/>
        </w:rPr>
        <w:t xml:space="preserve">Предтеченская).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данной программе используются современные 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технологии: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- коллективные способы обучения;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театральная деятельность;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развивающие и проектные технологии;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информационные и компьютерные технологии;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аудио- и видеоматериалы.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Основной формой проведения занятий является урок. Типы уроков: проблемный урок, урок-презентация, урок-путешествие, урок-концерт, урок углубления в тему.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групповые, коллективные, классные, внеклассные.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Виды контроля: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текущий, итоговый </w:t>
      </w:r>
    </w:p>
    <w:p w:rsid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фронтальный, комбинированный, устный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 Основными формами контроля знаний, умений и навыков учащихся являются: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313B">
        <w:rPr>
          <w:rFonts w:ascii="Times New Roman" w:hAnsi="Times New Roman" w:cs="Times New Roman"/>
          <w:sz w:val="24"/>
          <w:szCs w:val="24"/>
        </w:rPr>
        <w:t xml:space="preserve">аблюдение, анализ и оценка учебных, учебно-творческих и творческих работ, игровые формы, устный и письменный опрос.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требованиями к уровню подготовки учащихся в форме самостоятельных работ 2 раза в год: в конце 1 полугодия (обобщающий урок 2 четверти) и в конце 2 полугодия (творческие концерты-отчеты, тесты, викторины).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Наряду с уроком в данной программе используются внеурочные формы работы: экскурсии в музеи, культурные центры, на выставки, кино, концертные залы.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Данная программа обеспечена учебно-методическим комплектом авторов Е.Д.Критской, Г.П.Сергеевой, И.Э.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включающим учебник «Искусство» 8-9 классы </w:t>
      </w:r>
      <w:r w:rsidR="00F962BB">
        <w:rPr>
          <w:rFonts w:ascii="Times New Roman" w:hAnsi="Times New Roman" w:cs="Times New Roman"/>
          <w:sz w:val="24"/>
          <w:szCs w:val="24"/>
        </w:rPr>
        <w:t>(М.; Просвещение, 2012</w:t>
      </w:r>
      <w:r w:rsidRPr="00F962BB">
        <w:rPr>
          <w:rFonts w:ascii="Times New Roman" w:hAnsi="Times New Roman" w:cs="Times New Roman"/>
          <w:sz w:val="24"/>
          <w:szCs w:val="24"/>
        </w:rPr>
        <w:t xml:space="preserve"> г.)</w:t>
      </w:r>
      <w:r w:rsidRPr="00C5313B">
        <w:rPr>
          <w:rFonts w:ascii="Times New Roman" w:hAnsi="Times New Roman" w:cs="Times New Roman"/>
          <w:sz w:val="24"/>
          <w:szCs w:val="24"/>
        </w:rPr>
        <w:t>, компакт-ди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ск с тв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орческими заданиями, фонохрестоматию музыкального материала, методическое пособие для учителя.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«Искусство» 8-9 класс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вводит учащихся в современное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пространство, помогает освоить его, понять природу многоликих явлений массовой культуры и дать им оценку.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На конкретных художественных произведениях в данной программе раскрывается роль искусства в жизни общества и отдельного человека, общность выразительных средств и специфика каждого их них.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При изучении отдельных тем большое значение имеет установление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связей с уроками литературы, истории, математики, физики, технологии, информатики.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Рабочая программа состоит из 9 разделов, последовательно раскрывающих взаимосвязи жизни и искусства.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Раздел 1. Искусство в жизни современного человека – 2 часа.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Раздел 2. Искусство открывает новые грани мира - 7 часов.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Раздел 3. Искусство как универсальный способ общения - 7 часов.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4. Красота в искусстве и жизни- 11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пробуждает доброе - 8 часов.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1. Воздействующая сила искусства - 9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2. Искусство предвосхищает будущее - 7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3. Дар созидания. Практическая функция - 11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4. Искусство и открытие мира для себя - 8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8 класса: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Обучение искусству в основной школе должно обеспечить учащимся возможность: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иметь представление о значении искусства в жизни человека;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иметь представление о жанрах и стилях жанров искусства, об особенностях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языка изобразительных искусств, музыки, литературы, театра и кино;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рассматривать искусство как духовный опыт человечества;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знать имена выдающихся отечественных и зарубежных композиторов, художников, скульпторов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ежиссеров и т.д., узнавать наиболее значимые их произведения;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размышлять о произведениях различных видов искусства, высказывать суждения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их функциях;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выполнять творческие задания, участвовать в исследовательских проектах.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9 класса: 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представлять значения разнообразных явлений культуры и искусства для  формирования духовно-нравственных ориентаций современного человека;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понимать функции искусства;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ориентироваться в окружающем культурном пространстве;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понимать особенности художественного языка разных народов искусства;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осуществлять самостоятельный поиск и обработку информации в области искусства; - выражать собственные суждения и оценки о произведениях искусства  прошлого и настоящего;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знания, практические умения и навыки  общения с искусством в учебной деятельности, при организации досуга,  творчества.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Рекомендуемая литература: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Аксенов Ю. Г. Цвет и Линия./ Аксенов Ю.Г.,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М.М. - М., 1986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Бореев Ю.Б. Эстетика./ Бореев Ю.Б. - М., 2005;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«Искусство в школе» № 4. - 1995г., №№ 1-4 1996г., №2, 4, 6. – 1998 г., № 2, 3. -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1999 г., № 2,3. - 2000г.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«Искусство в школе» № 4 1995г., №№ 1-4 1996г., №2,4,6 1998г., № 2,3 1999г.,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№ 2,3 2000г.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Эстетика-филосовская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наука./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Н.И.-М., СПб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Киева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2005;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Е.В. Стиль и жанры в музыке./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Е.В.-М., 2003;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Флоренский П.А. Храмовое действо как синтез искусств.//Избранные труды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искусству/Флоренский П.А.-М., 1996; </w:t>
      </w:r>
    </w:p>
    <w:p w:rsidR="00256FA2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Рычкова Ю.В. Энциклопедия модернизма./Рычкова Ю.В.-М., 2002</w:t>
      </w:r>
    </w:p>
    <w:p w:rsidR="00B1336A" w:rsidRDefault="00B1336A" w:rsidP="00C5313B">
      <w:pPr>
        <w:rPr>
          <w:rFonts w:ascii="Times New Roman" w:hAnsi="Times New Roman" w:cs="Times New Roman"/>
          <w:sz w:val="24"/>
          <w:szCs w:val="24"/>
        </w:rPr>
      </w:pPr>
    </w:p>
    <w:p w:rsidR="00B1336A" w:rsidRPr="00C5313B" w:rsidRDefault="00B1336A" w:rsidP="00C5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Кузнецова Л.А.</w:t>
      </w:r>
    </w:p>
    <w:sectPr w:rsidR="00B1336A" w:rsidRPr="00C5313B" w:rsidSect="00FB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13B"/>
    <w:rsid w:val="0003274E"/>
    <w:rsid w:val="0011301D"/>
    <w:rsid w:val="00256FA2"/>
    <w:rsid w:val="009D3424"/>
    <w:rsid w:val="00B108F7"/>
    <w:rsid w:val="00B1336A"/>
    <w:rsid w:val="00C5313B"/>
    <w:rsid w:val="00F962BB"/>
    <w:rsid w:val="00F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7</cp:revision>
  <dcterms:created xsi:type="dcterms:W3CDTF">2014-03-01T20:09:00Z</dcterms:created>
  <dcterms:modified xsi:type="dcterms:W3CDTF">2016-10-01T05:22:00Z</dcterms:modified>
</cp:coreProperties>
</file>